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51" w:rsidRPr="007B0E17" w:rsidRDefault="008D70DC">
      <w:pPr>
        <w:rPr>
          <w:b/>
          <w:color w:val="0D0D0D" w:themeColor="text1" w:themeTint="F2"/>
        </w:rPr>
      </w:pPr>
      <w:r w:rsidRPr="00F602DF">
        <w:rPr>
          <w:b/>
          <w:color w:val="548DD4" w:themeColor="text2" w:themeTint="99"/>
          <w:sz w:val="48"/>
          <w:szCs w:val="48"/>
        </w:rPr>
        <w:t>Малые города восточной Пруссии</w:t>
      </w:r>
      <w:r w:rsidRPr="007B0E17">
        <w:rPr>
          <w:b/>
          <w:color w:val="1D1B11" w:themeColor="background2" w:themeShade="1A"/>
          <w:sz w:val="48"/>
          <w:szCs w:val="48"/>
        </w:rPr>
        <w:t>.</w:t>
      </w:r>
    </w:p>
    <w:p w:rsidR="00C2562E" w:rsidRPr="002061DC" w:rsidRDefault="002061DC" w:rsidP="002061DC">
      <w:pPr>
        <w:rPr>
          <w:sz w:val="24"/>
          <w:szCs w:val="24"/>
        </w:rPr>
      </w:pPr>
      <w:r>
        <w:rPr>
          <w:b/>
          <w:sz w:val="24"/>
          <w:szCs w:val="24"/>
        </w:rPr>
        <w:t>Выезд  из Калининграда.</w:t>
      </w:r>
    </w:p>
    <w:p w:rsidR="006B3062" w:rsidRDefault="002061DC" w:rsidP="00C2562E">
      <w:pPr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Прибытие </w:t>
      </w:r>
      <w:r w:rsidR="00574362" w:rsidRPr="006B306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город Правдинск</w:t>
      </w:r>
      <w:r w:rsidR="00574362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C5244A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Фридланд ).По дороге не можем не</w:t>
      </w:r>
      <w:r w:rsidR="005D68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244A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заглянуть </w:t>
      </w:r>
      <w:r w:rsidR="00C5244A" w:rsidRPr="006B306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="00D22D26" w:rsidRPr="006B306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посёлок Домново</w:t>
      </w:r>
      <w:r w:rsidR="00521155" w:rsidRPr="006B306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="00521155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где туристы увидят водонапорную башню</w:t>
      </w:r>
      <w:r w:rsidR="00DE637A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 w:rsidR="00521155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 w:rsidR="00DE637A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омнау</w:t>
      </w:r>
      <w:proofErr w:type="spellEnd"/>
      <w:r w:rsidR="00DE637A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» 1916 года, памятник русским воинам</w:t>
      </w:r>
      <w:r w:rsidR="00D22D26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участникам битвы под </w:t>
      </w:r>
      <w:proofErr w:type="spellStart"/>
      <w:r w:rsidR="00D22D26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Фридландом</w:t>
      </w:r>
      <w:proofErr w:type="spellEnd"/>
      <w:r w:rsidR="00D22D26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1807года</w:t>
      </w:r>
      <w:proofErr w:type="gramStart"/>
      <w:r w:rsidR="00D22D26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E6823" w:rsidRPr="00A235B5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>Ф</w:t>
      </w:r>
      <w:proofErr w:type="gramEnd"/>
      <w:r w:rsidR="00BE6823" w:rsidRPr="00A235B5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>ридланд</w:t>
      </w:r>
      <w:r w:rsidR="00426EE8" w:rsidRPr="006B306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(в пере</w:t>
      </w:r>
      <w:r w:rsidR="00622884" w:rsidRPr="006B306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воде на русский « мирная земля») </w:t>
      </w:r>
      <w:r w:rsidR="00BE6823" w:rsidRPr="006B3062">
        <w:rPr>
          <w:rFonts w:ascii="Arial" w:hAnsi="Arial" w:cs="Arial"/>
          <w:color w:val="555555"/>
          <w:sz w:val="20"/>
          <w:szCs w:val="20"/>
          <w:shd w:val="clear" w:color="auto" w:fill="FFFFFF"/>
        </w:rPr>
        <w:t>был основан в 1312 году.</w:t>
      </w:r>
      <w:r w:rsidR="00812A0B" w:rsidRPr="006B306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Город пережил несколько войн, не раз горел, но каждый раз восстанавливался и продолжал жить дальше.</w:t>
      </w:r>
      <w:r w:rsidR="00426EE8" w:rsidRPr="006B306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Туристов впечатляет</w:t>
      </w:r>
      <w:r w:rsidR="00AB3C49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6219B0" w:rsidRPr="006B306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Кирха, почти ровесница города, сегодня именуется православным Храмом Святого Георгия. </w:t>
      </w:r>
      <w:r w:rsidR="008F640B" w:rsidRPr="006B3062">
        <w:rPr>
          <w:rFonts w:ascii="Arial" w:hAnsi="Arial" w:cs="Arial"/>
          <w:color w:val="555555"/>
          <w:sz w:val="20"/>
          <w:szCs w:val="20"/>
          <w:shd w:val="clear" w:color="auto" w:fill="FFFFFF"/>
        </w:rPr>
        <w:t>Она</w:t>
      </w:r>
      <w:r w:rsidR="006219B0" w:rsidRPr="006B306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привлекает ещё и смотровой площадкой шестидесятиметровой башни, откуда открывается великолепный вид на город.</w:t>
      </w:r>
      <w:r w:rsidR="0023380E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высоты видим з</w:t>
      </w:r>
      <w:r w:rsidR="001347EF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амок Фридланд – памятник архитектуры первой четверти XIV века</w:t>
      </w:r>
      <w:r w:rsidR="0023380E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Правдинский краеведческий музей</w:t>
      </w:r>
      <w:r w:rsidR="00B7721C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памятный</w:t>
      </w:r>
      <w:r w:rsidR="00683F88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знак </w:t>
      </w:r>
      <w:r w:rsidR="009F4D49" w:rsidRPr="00DF2AD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 w:rsidR="00683F88" w:rsidRPr="00DF2AD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Ангел мира</w:t>
      </w:r>
      <w:r w:rsidR="009F4D49" w:rsidRPr="00DF2AD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”</w:t>
      </w:r>
      <w:r w:rsidR="00683F88" w:rsidRPr="00DF2AD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="00683F88" w:rsidRPr="006B3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установленный в 2012 году в честь 700-летия города.</w:t>
      </w:r>
      <w:r w:rsidR="006219B0" w:rsidRPr="006B3062">
        <w:rPr>
          <w:rFonts w:ascii="Arial" w:hAnsi="Arial" w:cs="Arial"/>
          <w:color w:val="555555"/>
          <w:sz w:val="20"/>
          <w:szCs w:val="20"/>
        </w:rPr>
        <w:br/>
      </w:r>
      <w:r w:rsidR="007B0C51"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  <w:drawing>
          <wp:inline distT="0" distB="0" distL="0" distR="0">
            <wp:extent cx="1181100" cy="962025"/>
            <wp:effectExtent l="0" t="0" r="0" b="9525"/>
            <wp:docPr id="6" name="Рисунок 6" descr="C:\Documents and Settings\User\Рабочий стол\анг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анге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07"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  <w:drawing>
          <wp:inline distT="0" distB="0" distL="0" distR="0">
            <wp:extent cx="1314450" cy="985838"/>
            <wp:effectExtent l="0" t="0" r="0" b="5080"/>
            <wp:docPr id="3" name="Рисунок 3" descr="C:\Documents and Settings\User\Рабочий стол\правдинс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авдинск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07"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  <w:drawing>
          <wp:inline distT="0" distB="0" distL="0" distR="0">
            <wp:extent cx="1381125" cy="1038225"/>
            <wp:effectExtent l="0" t="0" r="9525" b="9525"/>
            <wp:docPr id="1" name="Рисунок 1" descr="C:\Documents and Settings\User\Рабочий стол\правд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авдинс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9E8"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  <w:drawing>
          <wp:inline distT="0" distB="0" distL="0" distR="0">
            <wp:extent cx="1551633" cy="1038225"/>
            <wp:effectExtent l="0" t="0" r="0" b="0"/>
            <wp:docPr id="9" name="Рисунок 9" descr="C:\Documents and Settings\User\Рабочий стол\правдинс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авдинск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3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07" w:rsidRDefault="007D5507" w:rsidP="00C2562E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  <w:t>Переезд в посёлок Знаменск(</w:t>
      </w:r>
      <w:r w:rsidR="0052792F"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  <w:t>Велау)</w:t>
      </w:r>
      <w:r w:rsidR="005056BE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5056BE" w:rsidRPr="005056BE" w:rsidRDefault="005056BE" w:rsidP="00C2562E">
      <w:pPr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Знаменск(Велау) имеет богатую историю.Здесь вы увидите семиарочный мост</w:t>
      </w:r>
      <w:r w:rsidRPr="005056BE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водопад на реке Лава</w:t>
      </w:r>
      <w:r w:rsidRPr="005056BE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,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кирху Св.Якоба</w:t>
      </w:r>
      <w:r w:rsidRPr="005056BE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,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католическую церковь Скорбящей Божией матери</w:t>
      </w:r>
      <w:r w:rsidRPr="005056BE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(1928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г)</w:t>
      </w:r>
      <w:r w:rsidRPr="005056BE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здание немецкой орденской школы</w:t>
      </w:r>
      <w:r w:rsidRPr="005056BE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,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родник Наполеона.</w:t>
      </w:r>
    </w:p>
    <w:p w:rsidR="00CB2628" w:rsidRDefault="00CB2628" w:rsidP="00C2562E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905000" cy="857250"/>
            <wp:effectExtent l="0" t="0" r="0" b="0"/>
            <wp:docPr id="4" name="Рисунок 4" descr="C:\Documents and Settings\User\Рабочий стол\Знаме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наменс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314450" cy="879487"/>
            <wp:effectExtent l="0" t="0" r="0" b="0"/>
            <wp:docPr id="5" name="Рисунок 5" descr="C:\Documents and Settings\User\Рабочий стол\Знаменс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Знаменск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714375" cy="857250"/>
            <wp:effectExtent l="0" t="0" r="9525" b="0"/>
            <wp:docPr id="7" name="Рисунок 7" descr="C:\Documents and Settings\User\Рабочий стол\Знаменс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Знаменск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E9A">
        <w:rPr>
          <w:rFonts w:ascii="Arial" w:hAnsi="Arial" w:cs="Arial"/>
          <w:b/>
          <w:bCs/>
          <w:noProof/>
          <w:color w:val="235083"/>
          <w:u w:val="single"/>
          <w:shd w:val="clear" w:color="auto" w:fill="FFFFFF"/>
          <w:lang w:eastAsia="ru-RU"/>
        </w:rPr>
        <w:drawing>
          <wp:inline distT="0" distB="0" distL="0" distR="0">
            <wp:extent cx="1076325" cy="861060"/>
            <wp:effectExtent l="0" t="0" r="9525" b="0"/>
            <wp:docPr id="14" name="Рисунок 14" descr="C:\Documents and Settings\User\Рабочий стол\знаменс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знаменск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2E" w:rsidRPr="00320139" w:rsidRDefault="005056BE" w:rsidP="000E532E">
      <w:pPr>
        <w:pStyle w:val="4"/>
        <w:shd w:val="clear" w:color="auto" w:fill="FFFFFF"/>
        <w:spacing w:before="360" w:after="210" w:line="435" w:lineRule="atLeast"/>
        <w:rPr>
          <w:rFonts w:ascii="Arial Narrow" w:eastAsia="Times New Roman" w:hAnsi="Arial Narrow" w:cs="Times New Roman"/>
          <w:b w:val="0"/>
          <w:bCs w:val="0"/>
          <w:i w:val="0"/>
          <w:iCs w:val="0"/>
          <w:color w:val="111111"/>
          <w:sz w:val="20"/>
          <w:szCs w:val="20"/>
          <w:lang w:eastAsia="ru-RU"/>
        </w:rPr>
      </w:pPr>
      <w:r w:rsidRPr="00212253">
        <w:rPr>
          <w:rFonts w:ascii="Arial" w:hAnsi="Arial" w:cs="Arial"/>
          <w:noProof/>
          <w:color w:val="1F497D" w:themeColor="text2"/>
          <w:shd w:val="clear" w:color="auto" w:fill="FFFFFF"/>
          <w:lang w:eastAsia="ru-RU"/>
        </w:rPr>
        <w:t>Переезд в</w:t>
      </w:r>
      <w:r w:rsidR="003130FE" w:rsidRPr="00212253">
        <w:rPr>
          <w:rFonts w:ascii="Arial" w:hAnsi="Arial" w:cs="Arial"/>
          <w:noProof/>
          <w:color w:val="1F497D" w:themeColor="text2"/>
          <w:shd w:val="clear" w:color="auto" w:fill="FFFFFF"/>
          <w:lang w:eastAsia="ru-RU"/>
        </w:rPr>
        <w:t xml:space="preserve">  женский монастырь Иконы Божией Матери Державной в поселке Изобильное</w:t>
      </w:r>
      <w:r w:rsidR="00A41B01">
        <w:rPr>
          <w:rFonts w:ascii="Arial" w:hAnsi="Arial" w:cs="Arial"/>
          <w:noProof/>
          <w:color w:val="1F497D" w:themeColor="text2"/>
          <w:shd w:val="clear" w:color="auto" w:fill="FFFFFF"/>
          <w:lang w:eastAsia="ru-RU"/>
        </w:rPr>
        <w:t xml:space="preserve">. </w:t>
      </w:r>
      <w:r w:rsidR="000E532E" w:rsidRPr="00A41B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111111"/>
          <w:lang w:eastAsia="ru-RU"/>
        </w:rPr>
        <w:t xml:space="preserve">Женский монастырь находится на территории бывшей господской усадьбы </w:t>
      </w:r>
      <w:proofErr w:type="spellStart"/>
      <w:r w:rsidR="000E532E" w:rsidRPr="00A41B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111111"/>
          <w:lang w:eastAsia="ru-RU"/>
        </w:rPr>
        <w:t>Даймехёх</w:t>
      </w:r>
      <w:proofErr w:type="spellEnd"/>
      <w:r w:rsidR="000E532E" w:rsidRPr="00A41B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111111"/>
          <w:sz w:val="29"/>
          <w:szCs w:val="29"/>
          <w:lang w:eastAsia="ru-RU"/>
        </w:rPr>
        <w:t>.</w:t>
      </w:r>
      <w:r w:rsidR="005D680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111111"/>
          <w:sz w:val="29"/>
          <w:szCs w:val="29"/>
          <w:lang w:eastAsia="ru-RU"/>
        </w:rPr>
        <w:t xml:space="preserve"> </w:t>
      </w:r>
      <w:r w:rsidR="00320139" w:rsidRPr="00320139">
        <w:rPr>
          <w:rFonts w:ascii="Arial Narrow" w:hAnsi="Arial Narrow" w:cs="Times New Roman"/>
          <w:color w:val="353535"/>
          <w:sz w:val="20"/>
          <w:szCs w:val="20"/>
          <w:shd w:val="clear" w:color="auto" w:fill="FFFFFF"/>
        </w:rPr>
        <w:t xml:space="preserve">Это </w:t>
      </w:r>
      <w:r w:rsidR="00320139" w:rsidRPr="00320139">
        <w:rPr>
          <w:rFonts w:ascii="Arial Narrow" w:hAnsi="Arial Narrow" w:cs="Arial"/>
          <w:color w:val="4A4A4A"/>
          <w:sz w:val="20"/>
          <w:szCs w:val="20"/>
          <w:shd w:val="clear" w:color="auto" w:fill="FFFFFF"/>
        </w:rPr>
        <w:t xml:space="preserve">ухоженная территория с двумя водоёмами. Живописно в любое время года. В обители проживает всего 8 сестёр. На территории находится два действующих храма. Совершенно спокойный доступ, красота и уединение. Можно купить мёд и местные травяные сборы. </w:t>
      </w:r>
      <w:r w:rsidR="000E532E" w:rsidRPr="00320139">
        <w:rPr>
          <w:rFonts w:ascii="Arial Narrow" w:hAnsi="Arial Narrow" w:cs="Times New Roman"/>
          <w:color w:val="353535"/>
          <w:sz w:val="20"/>
          <w:szCs w:val="20"/>
          <w:shd w:val="clear" w:color="auto" w:fill="FFFFFF"/>
        </w:rPr>
        <w:t>В 2010 году его посетил  Патриарх Московский и</w:t>
      </w:r>
      <w:proofErr w:type="gramStart"/>
      <w:r w:rsidR="000E532E" w:rsidRPr="00320139">
        <w:rPr>
          <w:rFonts w:ascii="Arial Narrow" w:hAnsi="Arial Narrow" w:cs="Times New Roman"/>
          <w:color w:val="353535"/>
          <w:sz w:val="20"/>
          <w:szCs w:val="20"/>
          <w:shd w:val="clear" w:color="auto" w:fill="FFFFFF"/>
        </w:rPr>
        <w:t xml:space="preserve"> В</w:t>
      </w:r>
      <w:proofErr w:type="gramEnd"/>
      <w:r w:rsidR="000E532E" w:rsidRPr="00320139">
        <w:rPr>
          <w:rFonts w:ascii="Arial Narrow" w:hAnsi="Arial Narrow" w:cs="Times New Roman"/>
          <w:color w:val="353535"/>
          <w:sz w:val="20"/>
          <w:szCs w:val="20"/>
          <w:shd w:val="clear" w:color="auto" w:fill="FFFFFF"/>
        </w:rPr>
        <w:t>сея Руси Кирилл</w:t>
      </w:r>
      <w:r w:rsidR="00320139" w:rsidRPr="00320139">
        <w:rPr>
          <w:rFonts w:ascii="Arial Narrow" w:hAnsi="Arial Narrow" w:cs="Times New Roman"/>
          <w:color w:val="353535"/>
          <w:sz w:val="20"/>
          <w:szCs w:val="20"/>
          <w:shd w:val="clear" w:color="auto" w:fill="FFFFFF"/>
        </w:rPr>
        <w:t>.</w:t>
      </w:r>
    </w:p>
    <w:p w:rsidR="00877C25" w:rsidRPr="00BB474F" w:rsidRDefault="00093465" w:rsidP="00C2562E">
      <w:pPr>
        <w:rPr>
          <w:rFonts w:ascii="Arial" w:hAnsi="Arial" w:cs="Arial"/>
          <w:color w:val="0F243E" w:themeColor="text2" w:themeShade="80"/>
          <w:shd w:val="clear" w:color="auto" w:fill="FFFFFF"/>
        </w:rPr>
      </w:pPr>
      <w:r>
        <w:rPr>
          <w:rFonts w:ascii="Arial" w:hAnsi="Arial" w:cs="Arial"/>
          <w:noProof/>
          <w:color w:val="1F497D" w:themeColor="text2"/>
          <w:shd w:val="clear" w:color="auto" w:fill="FFFFFF"/>
          <w:lang w:eastAsia="ru-RU"/>
        </w:rPr>
        <w:drawing>
          <wp:inline distT="0" distB="0" distL="0" distR="0">
            <wp:extent cx="1343025" cy="895350"/>
            <wp:effectExtent l="0" t="0" r="9525" b="0"/>
            <wp:docPr id="8" name="Рисунок 8" descr="C:\Documents and Settings\User\Рабочий стол\монастырь Изоби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настырь Изобильно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08" cy="8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938">
        <w:rPr>
          <w:rFonts w:ascii="Open Sans" w:hAnsi="Open Sans"/>
          <w:noProof/>
          <w:color w:val="353535"/>
          <w:shd w:val="clear" w:color="auto" w:fill="FFFFFF"/>
          <w:lang w:eastAsia="ru-RU"/>
        </w:rPr>
        <w:drawing>
          <wp:inline distT="0" distB="0" distL="0" distR="0">
            <wp:extent cx="1402725" cy="933450"/>
            <wp:effectExtent l="0" t="0" r="6985" b="0"/>
            <wp:docPr id="16" name="Рисунок 16" descr="C:\Documents and Settings\User\Рабочий стол\изобиль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зобильнок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938">
        <w:rPr>
          <w:rFonts w:ascii="Open Sans" w:hAnsi="Open Sans"/>
          <w:noProof/>
          <w:color w:val="353535"/>
          <w:shd w:val="clear" w:color="auto" w:fill="FFFFFF"/>
          <w:lang w:eastAsia="ru-RU"/>
        </w:rPr>
        <w:drawing>
          <wp:inline distT="0" distB="0" distL="0" distR="0">
            <wp:extent cx="1388412" cy="923925"/>
            <wp:effectExtent l="0" t="0" r="2540" b="0"/>
            <wp:docPr id="17" name="Рисунок 17" descr="C:\Documents and Settings\User\Рабочий стол\изобильно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изобильное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50" cy="9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B474F">
        <w:rPr>
          <w:rFonts w:ascii="Open Sans" w:hAnsi="Open Sans"/>
          <w:color w:val="353535"/>
          <w:shd w:val="clear" w:color="auto" w:fill="FFFFFF"/>
        </w:rPr>
        <w:br/>
      </w:r>
      <w:r w:rsidR="00BB474F"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  <w:br/>
      </w:r>
      <w:r w:rsidR="00877C25" w:rsidRPr="00877C25">
        <w:rPr>
          <w:rFonts w:ascii="Arial" w:hAnsi="Arial" w:cs="Arial"/>
          <w:b/>
          <w:bCs/>
          <w:noProof/>
          <w:color w:val="235083"/>
          <w:sz w:val="26"/>
          <w:szCs w:val="26"/>
          <w:u w:val="single"/>
          <w:shd w:val="clear" w:color="auto" w:fill="FFFFFF"/>
          <w:lang w:eastAsia="ru-RU"/>
        </w:rPr>
        <w:t>Об</w:t>
      </w:r>
      <w:r w:rsidR="00877C25" w:rsidRPr="00877C25">
        <w:rPr>
          <w:rFonts w:ascii="Arial" w:hAnsi="Arial" w:cs="Arial"/>
          <w:b/>
          <w:bCs/>
          <w:noProof/>
          <w:color w:val="235083"/>
          <w:u w:val="single"/>
          <w:shd w:val="clear" w:color="auto" w:fill="FFFFFF"/>
          <w:lang w:eastAsia="ru-RU"/>
        </w:rPr>
        <w:t>ед.</w:t>
      </w:r>
    </w:p>
    <w:p w:rsidR="00D727BF" w:rsidRPr="00BB474F" w:rsidRDefault="00622884" w:rsidP="00C2562E">
      <w:pPr>
        <w:rPr>
          <w:rFonts w:ascii="Arial" w:hAnsi="Arial" w:cs="Arial"/>
          <w:b/>
          <w:bCs/>
          <w:noProof/>
          <w:color w:val="235083"/>
          <w:u w:val="single"/>
          <w:shd w:val="clear" w:color="auto" w:fill="FFFFFF"/>
          <w:lang w:eastAsia="ru-RU"/>
        </w:rPr>
      </w:pPr>
      <w:r w:rsidRPr="00BB474F">
        <w:rPr>
          <w:rFonts w:ascii="Arial" w:hAnsi="Arial" w:cs="Arial"/>
          <w:b/>
          <w:bCs/>
          <w:noProof/>
          <w:color w:val="235083"/>
          <w:u w:val="single"/>
          <w:shd w:val="clear" w:color="auto" w:fill="FFFFFF"/>
          <w:lang w:eastAsia="ru-RU"/>
        </w:rPr>
        <w:lastRenderedPageBreak/>
        <w:t xml:space="preserve">Переезд в город Гвардейск </w:t>
      </w:r>
      <w:r w:rsidR="006B3062" w:rsidRPr="00BB474F">
        <w:rPr>
          <w:rFonts w:ascii="Arial" w:hAnsi="Arial" w:cs="Arial"/>
          <w:b/>
          <w:bCs/>
          <w:noProof/>
          <w:color w:val="235083"/>
          <w:u w:val="single"/>
          <w:shd w:val="clear" w:color="auto" w:fill="FFFFFF"/>
          <w:lang w:eastAsia="ru-RU"/>
        </w:rPr>
        <w:t>(Тапиау)</w:t>
      </w:r>
      <w:r w:rsidR="00D727BF" w:rsidRPr="00BB474F">
        <w:rPr>
          <w:rFonts w:ascii="Arial" w:hAnsi="Arial" w:cs="Arial"/>
          <w:b/>
          <w:bCs/>
          <w:noProof/>
          <w:color w:val="235083"/>
          <w:u w:val="single"/>
          <w:shd w:val="clear" w:color="auto" w:fill="FFFFFF"/>
          <w:lang w:eastAsia="ru-RU"/>
        </w:rPr>
        <w:t>.</w:t>
      </w:r>
    </w:p>
    <w:p w:rsidR="0023380E" w:rsidRDefault="00F557C0" w:rsidP="00C2562E">
      <w:pPr>
        <w:rPr>
          <w:rFonts w:ascii="Arial" w:hAnsi="Arial" w:cs="Arial"/>
          <w:noProof/>
          <w:color w:val="000000"/>
          <w:sz w:val="18"/>
          <w:szCs w:val="18"/>
          <w:lang w:eastAsia="ru-RU"/>
        </w:rPr>
      </w:pPr>
      <w:r w:rsidRPr="00BB474F">
        <w:rPr>
          <w:rFonts w:ascii="Arial" w:hAnsi="Arial" w:cs="Arial"/>
          <w:b/>
          <w:color w:val="000000"/>
          <w:shd w:val="clear" w:color="auto" w:fill="FFFFFF"/>
        </w:rPr>
        <w:t xml:space="preserve">Замок </w:t>
      </w:r>
      <w:proofErr w:type="spellStart"/>
      <w:r w:rsidRPr="00BB474F">
        <w:rPr>
          <w:rFonts w:ascii="Arial" w:hAnsi="Arial" w:cs="Arial"/>
          <w:b/>
          <w:color w:val="000000"/>
          <w:shd w:val="clear" w:color="auto" w:fill="FFFFFF"/>
        </w:rPr>
        <w:t>Тапиау</w:t>
      </w:r>
      <w:proofErr w:type="spellEnd"/>
      <w:r w:rsidRPr="00BB474F">
        <w:rPr>
          <w:rFonts w:ascii="Arial" w:hAnsi="Arial" w:cs="Arial"/>
          <w:color w:val="000000"/>
          <w:shd w:val="clear" w:color="auto" w:fill="FFFFFF"/>
        </w:rPr>
        <w:t xml:space="preserve"> - замок Тевтонского ордена, основанный в XIII веке, который с XV века и до сих пор используется в качестве тюрьмы. Впервые замок </w:t>
      </w:r>
      <w:proofErr w:type="spellStart"/>
      <w:r w:rsidRPr="00BB474F">
        <w:rPr>
          <w:rFonts w:ascii="Arial" w:hAnsi="Arial" w:cs="Arial"/>
          <w:color w:val="000000"/>
          <w:shd w:val="clear" w:color="auto" w:fill="FFFFFF"/>
        </w:rPr>
        <w:t>Тапиау</w:t>
      </w:r>
      <w:proofErr w:type="spellEnd"/>
      <w:r w:rsidR="005D6805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B474F">
        <w:rPr>
          <w:rFonts w:ascii="Arial" w:hAnsi="Arial" w:cs="Arial"/>
          <w:color w:val="000000"/>
          <w:shd w:val="clear" w:color="auto" w:fill="FFFFFF"/>
        </w:rPr>
        <w:t>упоминается в 1258 году, однако на нынешнем месте деревянные укрепления были возведены в 1262 году Тевтонским орденом. В середине XIV века была построена каменная крепость, которая и сохранилось в пер</w:t>
      </w:r>
      <w:r w:rsidR="00FD5A7C" w:rsidRPr="00BB474F">
        <w:rPr>
          <w:rFonts w:ascii="Arial" w:hAnsi="Arial" w:cs="Arial"/>
          <w:color w:val="000000"/>
          <w:shd w:val="clear" w:color="auto" w:fill="FFFFFF"/>
        </w:rPr>
        <w:t xml:space="preserve">естроенном виде до наших дней. </w:t>
      </w:r>
      <w:r w:rsidRPr="00BB474F">
        <w:rPr>
          <w:rFonts w:ascii="Arial" w:hAnsi="Arial" w:cs="Arial"/>
          <w:color w:val="000000"/>
          <w:shd w:val="clear" w:color="auto" w:fill="FFFFFF"/>
        </w:rPr>
        <w:t xml:space="preserve">Здесь побывало много знатных личностей, к примеру, литовский князь </w:t>
      </w:r>
      <w:proofErr w:type="spellStart"/>
      <w:r w:rsidRPr="00BB474F">
        <w:rPr>
          <w:rFonts w:ascii="Arial" w:hAnsi="Arial" w:cs="Arial"/>
          <w:color w:val="000000"/>
          <w:shd w:val="clear" w:color="auto" w:fill="FFFFFF"/>
        </w:rPr>
        <w:t>Витовт</w:t>
      </w:r>
      <w:proofErr w:type="spellEnd"/>
      <w:r w:rsidRPr="00BB474F">
        <w:rPr>
          <w:rFonts w:ascii="Arial" w:hAnsi="Arial" w:cs="Arial"/>
          <w:color w:val="000000"/>
          <w:shd w:val="clear" w:color="auto" w:fill="FFFFFF"/>
        </w:rPr>
        <w:t>, английский король Генрих IV, Николай Коперник</w:t>
      </w:r>
      <w:r w:rsidRPr="00F557C0">
        <w:rPr>
          <w:rFonts w:ascii="Arial" w:hAnsi="Arial" w:cs="Arial"/>
          <w:color w:val="000000"/>
          <w:sz w:val="18"/>
          <w:szCs w:val="18"/>
          <w:shd w:val="clear" w:color="auto" w:fill="FFFFFF"/>
        </w:rPr>
        <w:t>и многие другие.</w:t>
      </w:r>
      <w:r w:rsidRPr="00F557C0">
        <w:rPr>
          <w:rFonts w:ascii="Arial" w:hAnsi="Arial" w:cs="Arial"/>
          <w:color w:val="000000"/>
          <w:sz w:val="18"/>
          <w:szCs w:val="18"/>
        </w:rPr>
        <w:br/>
      </w:r>
      <w:r w:rsidR="00FA2AD9"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428750" cy="933450"/>
            <wp:effectExtent l="0" t="0" r="0" b="0"/>
            <wp:docPr id="2" name="Рисунок 2" descr="C:\Documents and Settings\User\Рабочий стол\Гвардейс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вардейск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243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150" cy="1055722"/>
            <wp:effectExtent l="0" t="0" r="0" b="0"/>
            <wp:docPr id="10" name="Рисунок 10" descr="C:\Documents and Settings\User\Рабочий стол\Церковь в Гвардейс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Церковь в Гвардейск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B5C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3817" cy="1066800"/>
            <wp:effectExtent l="0" t="0" r="5080" b="0"/>
            <wp:docPr id="11" name="Рисунок 11" descr="C:\Documents and Settings\User\Рабочий стол\Gvardeys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Gvardeysk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80" cy="106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C51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95400" cy="1037352"/>
            <wp:effectExtent l="0" t="0" r="0" b="0"/>
            <wp:docPr id="12" name="Рисунок 12" descr="C:\Documents and Settings\User\Рабочий стол\За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Замок 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4F" w:rsidRDefault="007B0C51">
      <w:pPr>
        <w:rPr>
          <w:rFonts w:ascii="Arial" w:hAnsi="Arial" w:cs="Arial"/>
          <w:noProof/>
          <w:color w:val="1F497D" w:themeColor="text2"/>
          <w:lang w:eastAsia="ru-RU"/>
        </w:rPr>
      </w:pPr>
      <w:r w:rsidRPr="000D3B0A">
        <w:rPr>
          <w:rFonts w:ascii="Arial" w:hAnsi="Arial" w:cs="Arial"/>
          <w:noProof/>
          <w:color w:val="000000"/>
          <w:lang w:eastAsia="ru-RU"/>
        </w:rPr>
        <w:t>Хорошо сохранившиеся узкие улочки, покрытые брусчаткой, создают особый калорит Гвардейска. Туристы это почувствуют , совершая пешеходную экскурсию.</w:t>
      </w:r>
      <w:r w:rsidR="00BB474F" w:rsidRPr="000D3B0A">
        <w:rPr>
          <w:rFonts w:ascii="Arial" w:hAnsi="Arial" w:cs="Arial"/>
          <w:noProof/>
          <w:color w:val="000000"/>
          <w:lang w:eastAsia="ru-RU"/>
        </w:rPr>
        <w:br/>
      </w:r>
      <w:r w:rsidR="00BB474F" w:rsidRPr="000D3B0A">
        <w:rPr>
          <w:rFonts w:ascii="Arial" w:hAnsi="Arial" w:cs="Arial"/>
          <w:noProof/>
          <w:color w:val="1F497D" w:themeColor="text2"/>
          <w:lang w:eastAsia="ru-RU"/>
        </w:rPr>
        <w:br/>
      </w:r>
      <w:r w:rsidR="00BB474F" w:rsidRPr="00C322AD">
        <w:rPr>
          <w:rFonts w:ascii="Arial" w:hAnsi="Arial" w:cs="Arial"/>
          <w:noProof/>
          <w:color w:val="1F497D" w:themeColor="text2"/>
          <w:lang w:eastAsia="ru-RU"/>
        </w:rPr>
        <w:t>Возвращение в Калининград.</w:t>
      </w:r>
    </w:p>
    <w:p w:rsidR="00926AA3" w:rsidRPr="00C538AD" w:rsidRDefault="00926AA3">
      <w:pPr>
        <w:rPr>
          <w:rFonts w:ascii="Arial" w:hAnsi="Arial" w:cs="Arial"/>
          <w:noProof/>
          <w:color w:val="1F497D" w:themeColor="text2"/>
          <w:sz w:val="32"/>
          <w:szCs w:val="32"/>
          <w:lang w:eastAsia="ru-RU"/>
        </w:rPr>
      </w:pPr>
      <w:r w:rsidRPr="00926AA3">
        <w:rPr>
          <w:rFonts w:ascii="Arial" w:hAnsi="Arial" w:cs="Arial"/>
          <w:noProof/>
          <w:color w:val="1F497D" w:themeColor="text2"/>
          <w:sz w:val="32"/>
          <w:szCs w:val="32"/>
          <w:lang w:eastAsia="ru-RU"/>
        </w:rPr>
        <w:t>Стоимость тура</w:t>
      </w:r>
      <w:r w:rsidRPr="00C538AD">
        <w:rPr>
          <w:rFonts w:ascii="Arial" w:hAnsi="Arial" w:cs="Arial"/>
          <w:noProof/>
          <w:color w:val="1F497D" w:themeColor="text2"/>
          <w:sz w:val="32"/>
          <w:szCs w:val="32"/>
          <w:lang w:eastAsia="ru-RU"/>
        </w:rPr>
        <w:t>:</w:t>
      </w:r>
      <w:r w:rsidR="005D6805">
        <w:rPr>
          <w:rFonts w:ascii="Arial" w:hAnsi="Arial" w:cs="Arial"/>
          <w:noProof/>
          <w:color w:val="1F497D" w:themeColor="text2"/>
          <w:sz w:val="32"/>
          <w:szCs w:val="32"/>
          <w:lang w:eastAsia="ru-RU"/>
        </w:rPr>
        <w:t xml:space="preserve"> 1500 рублей.</w:t>
      </w:r>
    </w:p>
    <w:p w:rsidR="00926AA3" w:rsidRPr="00212253" w:rsidRDefault="00926AA3">
      <w:pPr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212253">
        <w:rPr>
          <w:rFonts w:ascii="Arial" w:hAnsi="Arial" w:cs="Arial"/>
          <w:noProof/>
          <w:color w:val="1F497D" w:themeColor="text2"/>
          <w:sz w:val="24"/>
          <w:szCs w:val="24"/>
          <w:lang w:eastAsia="ru-RU"/>
        </w:rPr>
        <w:t xml:space="preserve">В стоимость тура входит: </w:t>
      </w:r>
      <w:r w:rsidR="00C538AD" w:rsidRPr="00212253">
        <w:rPr>
          <w:rFonts w:ascii="Arial" w:hAnsi="Arial" w:cs="Arial"/>
          <w:noProof/>
          <w:color w:val="000000"/>
          <w:lang w:eastAsia="ru-RU"/>
        </w:rPr>
        <w:t xml:space="preserve">трансфер, </w:t>
      </w:r>
      <w:r w:rsidR="00212253" w:rsidRPr="00212253">
        <w:rPr>
          <w:rFonts w:ascii="Arial" w:hAnsi="Arial" w:cs="Arial"/>
          <w:noProof/>
          <w:color w:val="000000"/>
          <w:lang w:eastAsia="ru-RU"/>
        </w:rPr>
        <w:t>экскурсионное обслуживание,обед.</w:t>
      </w:r>
    </w:p>
    <w:sectPr w:rsidR="00926AA3" w:rsidRPr="00212253" w:rsidSect="007F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FD"/>
    <w:rsid w:val="00015223"/>
    <w:rsid w:val="00031BAF"/>
    <w:rsid w:val="00074D85"/>
    <w:rsid w:val="00093465"/>
    <w:rsid w:val="000D3B0A"/>
    <w:rsid w:val="000E532E"/>
    <w:rsid w:val="001347EF"/>
    <w:rsid w:val="00136714"/>
    <w:rsid w:val="001B0E9A"/>
    <w:rsid w:val="002061DC"/>
    <w:rsid w:val="0020785B"/>
    <w:rsid w:val="00212253"/>
    <w:rsid w:val="00220958"/>
    <w:rsid w:val="0023380E"/>
    <w:rsid w:val="003130FE"/>
    <w:rsid w:val="00320139"/>
    <w:rsid w:val="003F0180"/>
    <w:rsid w:val="00426EE8"/>
    <w:rsid w:val="00455DBF"/>
    <w:rsid w:val="004C1C28"/>
    <w:rsid w:val="005056BE"/>
    <w:rsid w:val="00521155"/>
    <w:rsid w:val="00522FFD"/>
    <w:rsid w:val="0052792F"/>
    <w:rsid w:val="00574362"/>
    <w:rsid w:val="00583C34"/>
    <w:rsid w:val="005D6770"/>
    <w:rsid w:val="005D6805"/>
    <w:rsid w:val="006219B0"/>
    <w:rsid w:val="00622884"/>
    <w:rsid w:val="0066539D"/>
    <w:rsid w:val="00683F88"/>
    <w:rsid w:val="00695CAA"/>
    <w:rsid w:val="006B3062"/>
    <w:rsid w:val="006C1DBC"/>
    <w:rsid w:val="006D30FA"/>
    <w:rsid w:val="006F40B9"/>
    <w:rsid w:val="00785BCE"/>
    <w:rsid w:val="007B0C51"/>
    <w:rsid w:val="007B0E17"/>
    <w:rsid w:val="007D5507"/>
    <w:rsid w:val="007D6CE0"/>
    <w:rsid w:val="007F683C"/>
    <w:rsid w:val="00812A0B"/>
    <w:rsid w:val="00860715"/>
    <w:rsid w:val="00877C25"/>
    <w:rsid w:val="008B6B5C"/>
    <w:rsid w:val="008D70DC"/>
    <w:rsid w:val="008F640B"/>
    <w:rsid w:val="00926AA3"/>
    <w:rsid w:val="009F4200"/>
    <w:rsid w:val="009F4D49"/>
    <w:rsid w:val="00A235B5"/>
    <w:rsid w:val="00A41B01"/>
    <w:rsid w:val="00A878F1"/>
    <w:rsid w:val="00AB3C49"/>
    <w:rsid w:val="00B7721C"/>
    <w:rsid w:val="00B87AC2"/>
    <w:rsid w:val="00B94182"/>
    <w:rsid w:val="00BA469C"/>
    <w:rsid w:val="00BA59E8"/>
    <w:rsid w:val="00BB474F"/>
    <w:rsid w:val="00BE6823"/>
    <w:rsid w:val="00BE7AE4"/>
    <w:rsid w:val="00C2562E"/>
    <w:rsid w:val="00C322AD"/>
    <w:rsid w:val="00C41799"/>
    <w:rsid w:val="00C5244A"/>
    <w:rsid w:val="00C538AD"/>
    <w:rsid w:val="00C5664E"/>
    <w:rsid w:val="00C77243"/>
    <w:rsid w:val="00C94D3A"/>
    <w:rsid w:val="00C9755D"/>
    <w:rsid w:val="00CB2628"/>
    <w:rsid w:val="00D22D26"/>
    <w:rsid w:val="00D727BF"/>
    <w:rsid w:val="00DC0EEA"/>
    <w:rsid w:val="00DE637A"/>
    <w:rsid w:val="00DF2AD0"/>
    <w:rsid w:val="00E13938"/>
    <w:rsid w:val="00E322DD"/>
    <w:rsid w:val="00E8339F"/>
    <w:rsid w:val="00E971F8"/>
    <w:rsid w:val="00EA165C"/>
    <w:rsid w:val="00ED6FD6"/>
    <w:rsid w:val="00F06822"/>
    <w:rsid w:val="00F557C0"/>
    <w:rsid w:val="00F602DF"/>
    <w:rsid w:val="00FA2AD9"/>
    <w:rsid w:val="00FB5F75"/>
    <w:rsid w:val="00FD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3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362"/>
  </w:style>
  <w:style w:type="character" w:styleId="a3">
    <w:name w:val="Hyperlink"/>
    <w:basedOn w:val="a0"/>
    <w:uiPriority w:val="99"/>
    <w:semiHidden/>
    <w:unhideWhenUsed/>
    <w:rsid w:val="00BE6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E53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362"/>
  </w:style>
  <w:style w:type="character" w:styleId="a3">
    <w:name w:val="Hyperlink"/>
    <w:basedOn w:val="a0"/>
    <w:uiPriority w:val="99"/>
    <w:semiHidden/>
    <w:unhideWhenUsed/>
    <w:rsid w:val="00BE6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E53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3E74-A514-4D21-9DB4-373BC62F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2019-05-17T08:09:00Z</dcterms:created>
  <dcterms:modified xsi:type="dcterms:W3CDTF">2019-07-16T14:40:00Z</dcterms:modified>
</cp:coreProperties>
</file>